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72" w:firstLineChars="200"/>
        <w:jc w:val="center"/>
        <w:rPr>
          <w:rFonts w:ascii="黑体" w:hAnsi="黑体" w:eastAsia="黑体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  <w:shd w:val="clear" w:color="auto" w:fill="FFFFFF"/>
        </w:rPr>
        <w:t>河南康达制药有限公司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92" w:firstLineChars="200"/>
        <w:rPr>
          <w:rFonts w:ascii="仿宋_GB2312" w:hAnsi="Arial" w:eastAsia="仿宋_GB2312" w:cs="Arial"/>
          <w:color w:val="333333"/>
          <w:spacing w:val="8"/>
          <w:sz w:val="28"/>
          <w:szCs w:val="28"/>
        </w:rPr>
      </w:pPr>
      <w:r>
        <w:rPr>
          <w:rFonts w:hint="eastAsia" w:ascii="仿宋_GB2312" w:hAnsi="PingFangTC-light" w:eastAsia="仿宋_GB2312" w:cs="Arial"/>
          <w:color w:val="333333"/>
          <w:spacing w:val="8"/>
          <w:sz w:val="28"/>
          <w:szCs w:val="28"/>
        </w:rPr>
        <w:t>河南康达制药有限公司成立于2012年7月，为悦康药业集团股份有限公司全资子公司，公司位于项城市产</w:t>
      </w:r>
      <w:bookmarkStart w:id="0" w:name="_GoBack"/>
      <w:bookmarkEnd w:id="0"/>
      <w:r>
        <w:rPr>
          <w:rFonts w:hint="eastAsia" w:ascii="仿宋_GB2312" w:hAnsi="PingFangTC-light" w:eastAsia="仿宋_GB2312" w:cs="Arial"/>
          <w:color w:val="333333"/>
          <w:spacing w:val="8"/>
          <w:sz w:val="28"/>
          <w:szCs w:val="28"/>
        </w:rPr>
        <w:t>业集聚区经五路66号，占地面积13万平方米，职工500余人。公司以生产头孢菌素类原料药为主，为高新技术企业、省技改示范性企业、省安全生产达标企业、河南省头孢类原料药工程研发中心、周口市药品生产A级信用企业。产品销售除满足国内市场外，还远销印度、巴基斯坦、印度尼西亚等南亚东南亚国家和地区，以及韩国、日本、非洲、拉美等国家和地区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92" w:firstLineChars="200"/>
        <w:rPr>
          <w:rFonts w:ascii="仿宋_GB2312" w:hAnsi="Arial" w:eastAsia="仿宋_GB2312" w:cs="Arial"/>
          <w:color w:val="333333"/>
          <w:spacing w:val="8"/>
          <w:sz w:val="28"/>
          <w:szCs w:val="28"/>
        </w:rPr>
      </w:pPr>
      <w:r>
        <w:rPr>
          <w:rFonts w:hint="eastAsia" w:ascii="仿宋_GB2312" w:hAnsi="PingFangTC-light" w:eastAsia="仿宋_GB2312" w:cs="Arial"/>
          <w:color w:val="333333"/>
          <w:spacing w:val="8"/>
          <w:sz w:val="28"/>
          <w:szCs w:val="28"/>
        </w:rPr>
        <w:t>母公司悦康药业集团股份有限公司位于北京市经济技术开发区，是一家集新药研发、药品生产和流通销售于一体的医药企业集团。集团现有品规200多个，覆盖心脑血管、消化系统、抗感染、内分泌以及抗肿瘤、抗生素等12个用药领域。集团公司现为中国医药工业百强企业、医药工业研发十强、国家技术创新示范企业、全国“质量标杆”企业、国家绿色制造体系建设示范企业、国家智能制造试点示范企业，于2015、2016连续两年荣获国家科技进步二等奖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592" w:firstLineChars="200"/>
        <w:rPr>
          <w:rFonts w:ascii="仿宋_GB2312" w:hAnsi="Arial" w:eastAsia="仿宋_GB2312" w:cs="Arial"/>
          <w:color w:val="333333"/>
          <w:spacing w:val="8"/>
          <w:sz w:val="28"/>
          <w:szCs w:val="28"/>
        </w:rPr>
      </w:pPr>
      <w:r>
        <w:rPr>
          <w:rFonts w:hint="eastAsia" w:ascii="仿宋_GB2312" w:hAnsi="PingFangTC-light" w:eastAsia="仿宋_GB2312" w:cs="Arial"/>
          <w:color w:val="333333"/>
          <w:spacing w:val="8"/>
          <w:sz w:val="28"/>
          <w:szCs w:val="28"/>
        </w:rPr>
        <w:t>集团公司凭借自身以生产高端化学药为主导、以研发创新为驱动的国家级高新技术企业，于2020年12月24日在上海证券交易所交鸣锣，成功登陆科创板，股票简称悦康药业，股票代码：688658，康达制药为集团整体上市成员之一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ingFangTC-ligh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94"/>
    <w:rsid w:val="00406FAE"/>
    <w:rsid w:val="00A23E86"/>
    <w:rsid w:val="00E05394"/>
    <w:rsid w:val="120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85</Words>
  <Characters>487</Characters>
  <Lines>4</Lines>
  <Paragraphs>1</Paragraphs>
  <TotalTime>2</TotalTime>
  <ScaleCrop>false</ScaleCrop>
  <LinksUpToDate>false</LinksUpToDate>
  <CharactersWithSpaces>571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2021-12-23T09:54:00Z</dcterms:created>
  <dc:creator>麒 寂</dc:creator>
  <cp:lastModifiedBy>scorpion小倩</cp:lastModifiedBy>
  <dcterms:modified xsi:type="dcterms:W3CDTF">2021-12-24T02:29:24Z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726F859FD7874807ACC856B1B8940132</vt:lpwstr>
  </property>
</Properties>
</file>